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137025" w:rsidRPr="008F778C" w:rsidTr="002D2293">
        <w:trPr>
          <w:trHeight w:val="7918"/>
        </w:trPr>
        <w:tc>
          <w:tcPr>
            <w:tcW w:w="4928" w:type="dxa"/>
            <w:shd w:val="clear" w:color="auto" w:fill="auto"/>
          </w:tcPr>
          <w:p w:rsidR="00137025" w:rsidRPr="008F778C" w:rsidRDefault="00137025" w:rsidP="002D2293">
            <w:pPr>
              <w:spacing w:line="360" w:lineRule="auto"/>
              <w:jc w:val="both"/>
              <w:rPr>
                <w:rFonts w:asciiTheme="minorHAnsi" w:hAnsiTheme="minorHAnsi" w:cstheme="minorHAnsi"/>
                <w:b/>
                <w:sz w:val="22"/>
                <w:szCs w:val="22"/>
              </w:rPr>
            </w:pPr>
            <w:bookmarkStart w:id="0" w:name="_GoBack"/>
            <w:bookmarkEnd w:id="0"/>
            <w:r w:rsidRPr="008F778C">
              <w:rPr>
                <w:rFonts w:asciiTheme="minorHAnsi" w:hAnsiTheme="minorHAnsi" w:cstheme="minorHAnsi"/>
                <w:b/>
                <w:sz w:val="22"/>
                <w:szCs w:val="22"/>
              </w:rPr>
              <w:t xml:space="preserve">ΑΙΤΗΣΗ ΥΠΟΨΗΦΙΟΤΗΤΑΣ – </w:t>
            </w:r>
          </w:p>
          <w:p w:rsidR="00137025" w:rsidRPr="008F778C" w:rsidRDefault="00137025"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137025" w:rsidRPr="008F778C" w:rsidRDefault="00137025" w:rsidP="002D2293">
            <w:pPr>
              <w:spacing w:line="360" w:lineRule="auto"/>
              <w:jc w:val="both"/>
              <w:rPr>
                <w:rFonts w:asciiTheme="minorHAnsi" w:hAnsiTheme="minorHAnsi" w:cstheme="minorHAnsi"/>
                <w:b/>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Ειδικού Τεχνικού Εργαστηριακού Προσωπικού (Ε.Τ.Ε.Π.),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w:t>
            </w:r>
            <w:r w:rsidRPr="008F778C">
              <w:rPr>
                <w:rFonts w:asciiTheme="minorHAnsi" w:hAnsiTheme="minorHAnsi" w:cstheme="minorHAnsi"/>
                <w:sz w:val="22"/>
                <w:szCs w:val="22"/>
              </w:rPr>
              <w:t>ου Πανεπιστημίου Θράκης.</w:t>
            </w: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sz w:val="22"/>
                <w:szCs w:val="22"/>
              </w:rPr>
            </w:pPr>
          </w:p>
        </w:tc>
        <w:tc>
          <w:tcPr>
            <w:tcW w:w="4595" w:type="dxa"/>
            <w:shd w:val="clear" w:color="auto" w:fill="auto"/>
          </w:tcPr>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137025" w:rsidRPr="008F778C" w:rsidRDefault="00137025" w:rsidP="002D2293">
            <w:pPr>
              <w:spacing w:line="360" w:lineRule="auto"/>
              <w:jc w:val="center"/>
              <w:rPr>
                <w:rFonts w:asciiTheme="minorHAnsi" w:hAnsiTheme="minorHAnsi" w:cstheme="minorHAnsi"/>
                <w:b/>
                <w:sz w:val="22"/>
                <w:szCs w:val="22"/>
              </w:rPr>
            </w:pPr>
          </w:p>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ΤΟΝ ΠΡΥΤΑΝΗ</w:t>
            </w:r>
          </w:p>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Ειδικού Τεχνικού Εργαστηριακού Προσωπικού (Ε.Τ.Ε.Π.),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137025" w:rsidRPr="008F778C" w:rsidRDefault="00137025" w:rsidP="002D2293">
            <w:pPr>
              <w:spacing w:line="360" w:lineRule="auto"/>
              <w:jc w:val="center"/>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 Η Αιτούσα</w:t>
            </w:r>
          </w:p>
          <w:p w:rsidR="00137025" w:rsidRPr="008F778C" w:rsidRDefault="00137025" w:rsidP="002D2293">
            <w:pPr>
              <w:spacing w:line="360" w:lineRule="auto"/>
              <w:jc w:val="center"/>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p>
        </w:tc>
      </w:tr>
    </w:tbl>
    <w:p w:rsidR="00754DF2" w:rsidRDefault="00754DF2"/>
    <w:sectPr w:rsidR="0075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5"/>
    <w:rsid w:val="00137025"/>
    <w:rsid w:val="00754DF2"/>
    <w:rsid w:val="00EE0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8732-F180-4A1F-A638-BB6F2252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02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1052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Όλγα Χαβρά</cp:lastModifiedBy>
  <cp:revision>2</cp:revision>
  <dcterms:created xsi:type="dcterms:W3CDTF">2025-05-02T07:34:00Z</dcterms:created>
  <dcterms:modified xsi:type="dcterms:W3CDTF">2025-05-02T07:34:00Z</dcterms:modified>
</cp:coreProperties>
</file>