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893" w:rsidRDefault="00293893" w:rsidP="00293893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color w:val="191D21"/>
          <w:spacing w:val="-3"/>
          <w:sz w:val="33"/>
          <w:szCs w:val="33"/>
        </w:rPr>
      </w:pPr>
      <w:bookmarkStart w:id="0" w:name="_GoBack"/>
      <w:bookmarkEnd w:id="0"/>
      <w:r>
        <w:rPr>
          <w:rFonts w:ascii="Arial" w:hAnsi="Arial" w:cs="Arial"/>
          <w:color w:val="191D21"/>
          <w:spacing w:val="-3"/>
          <w:sz w:val="33"/>
          <w:szCs w:val="33"/>
        </w:rPr>
        <w:t>Ανακοίνωση υποβολής αίτησης σίτισης (Προθεσμία υποβολής αιτήσεων: Από Παρασκευή 11 Σεπτεμβρίου έως και Τετάρτη 23 Σεπτεμβρίου 2026)</w:t>
      </w:r>
    </w:p>
    <w:p w:rsidR="00293893" w:rsidRDefault="00293893" w:rsidP="00293893">
      <w:pPr>
        <w:shd w:val="clear" w:color="auto" w:fill="FFFFFF"/>
        <w:rPr>
          <w:rFonts w:ascii="Arial" w:hAnsi="Arial" w:cs="Arial"/>
          <w:color w:val="24527F"/>
          <w:spacing w:val="3"/>
          <w:sz w:val="20"/>
          <w:szCs w:val="20"/>
        </w:rPr>
      </w:pPr>
      <w:r>
        <w:rPr>
          <w:rStyle w:val="fusion-tb-published-date"/>
          <w:rFonts w:ascii="Arial" w:hAnsi="Arial" w:cs="Arial"/>
          <w:color w:val="24527F"/>
          <w:spacing w:val="3"/>
          <w:sz w:val="20"/>
          <w:szCs w:val="20"/>
          <w:bdr w:val="single" w:sz="2" w:space="0" w:color="D2DBE2" w:frame="1"/>
        </w:rPr>
        <w:t>11 Σεπτεμβρίου, 2026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ΥΠΟΒΟΛΗ ΑΙΤΗΣΗΣ ΣΙΤΙΣΗΣ ΑΠΟ: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Α)  τους/τις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του ΔΠΘ που φοιτούν στο A΄ έτος σπουδών σε όλες τις πόλεις του ΔΠΘ</w:t>
      </w:r>
      <w:r>
        <w:rPr>
          <w:rFonts w:ascii="Arial" w:hAnsi="Arial" w:cs="Arial"/>
          <w:color w:val="191D21"/>
          <w:spacing w:val="3"/>
          <w:sz w:val="21"/>
          <w:szCs w:val="21"/>
        </w:rPr>
        <w:t>  (αφού  ολοκληρώσουν τα υποχρεωτικά βήματα για την απόκτηση και ενεργοποίηση του  ιδρυματικού λογαριασμού)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Β) τους/τις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του ΔΠΘ όλων των κύκλων σπουδών (προπτυχιακών, μεταπτυχιακών και υποψηφίων διδακτόρων) που δεν έχουν υποβάλει αίτηση για το ακαδημαϊκό έτος 2026-2027.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Αγαπητέ/ή φοιτητή/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>,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Σας ενημερώνουμε ότι ξεκινά η διαδικασία υποβολής δικαιολογητικών για σίτιση για την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επόμενη ακαδημαϊκή χρονιά</w:t>
      </w:r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2026-2027</w:t>
      </w:r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 </w:t>
      </w:r>
      <w:r>
        <w:rPr>
          <w:rFonts w:ascii="Arial" w:hAnsi="Arial" w:cs="Arial"/>
          <w:color w:val="191D21"/>
          <w:spacing w:val="3"/>
          <w:sz w:val="21"/>
          <w:szCs w:val="21"/>
        </w:rPr>
        <w:t>και παρακαλούμε θερμά για την άμεση ανταπόκρισή σας, ώστε να σιτίζονται όλοι/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οι ενδιαφερόμενοι/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φοιτητές/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>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Η υποβολή αίτησης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κάθε χρόνο</w:t>
      </w:r>
      <w:r>
        <w:rPr>
          <w:rFonts w:ascii="Arial" w:hAnsi="Arial" w:cs="Arial"/>
          <w:color w:val="191D21"/>
          <w:spacing w:val="3"/>
          <w:sz w:val="21"/>
          <w:szCs w:val="21"/>
        </w:rPr>
        <w:t> είναι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υποχρεωτική</w:t>
      </w:r>
      <w:r>
        <w:rPr>
          <w:rFonts w:ascii="Arial" w:hAnsi="Arial" w:cs="Arial"/>
          <w:color w:val="191D21"/>
          <w:spacing w:val="3"/>
          <w:sz w:val="21"/>
          <w:szCs w:val="21"/>
        </w:rPr>
        <w:t> για τους/τις φοιτητές/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βάσει υπουργικής απόφασης και είναι απαραίτητη προκειμένου να εξασφαλίζει το Πανεπιστήμιό μας τα απαραίτητα ποσά που χρειάζονται για τη σίτιση από το Υπουργείο.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Προκειμένου επομένως να συνεχιστεί η απρόσκοπτη σίτιση των φοιτητών/τριών του Πανεπιστημίου μας, χρειάζεται υποβολή των αιτήσεων σίτισης από όλους/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τους/τις ενδιαφερόμενους/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, καθώς αν δεν υποβάλουν όλοι/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οι ενδιαφερόμενοι/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αίτηση σίτισης υπάρχει κίνδυνος να διακοπεί η σίτιση.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Οι αιτήσεις υποβάλλονται μέσω της ηλεκτρονικής γραμματείας φοιτητών:</w:t>
      </w:r>
    </w:p>
    <w:p w:rsidR="00293893" w:rsidRDefault="00314536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hyperlink r:id="rId5" w:tgtFrame="_blank" w:history="1">
        <w:r w:rsidR="00293893">
          <w:rPr>
            <w:rStyle w:val="-"/>
            <w:rFonts w:ascii="Arial" w:hAnsi="Arial" w:cs="Arial"/>
            <w:color w:val="003476"/>
            <w:spacing w:val="3"/>
            <w:sz w:val="21"/>
            <w:szCs w:val="21"/>
          </w:rPr>
          <w:t>https://students.duth.gr</w:t>
        </w:r>
      </w:hyperlink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Δείτε τον </w:t>
      </w:r>
      <w:hyperlink r:id="rId6" w:tgtFrame="_blank" w:history="1">
        <w:r>
          <w:rPr>
            <w:rStyle w:val="a3"/>
            <w:rFonts w:ascii="Arial" w:hAnsi="Arial" w:cs="Arial"/>
            <w:color w:val="003476"/>
            <w:spacing w:val="3"/>
            <w:sz w:val="21"/>
            <w:szCs w:val="21"/>
            <w:u w:val="single"/>
          </w:rPr>
          <w:t>αναλυτικό οδηγό αίτησης σίτισης</w:t>
        </w:r>
      </w:hyperlink>
      <w:r>
        <w:rPr>
          <w:rFonts w:ascii="Arial" w:hAnsi="Arial" w:cs="Arial"/>
          <w:color w:val="191D21"/>
          <w:spacing w:val="3"/>
          <w:sz w:val="21"/>
          <w:szCs w:val="21"/>
        </w:rPr>
        <w:t> 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 xml:space="preserve">Για τεχνικά και μόνο ζητήματα σχετικά με την αίτησή σας παρακαλούμε απευθυνθείτε στη Μονάδα Ψηφιακής Διακυβέρνησης του ΔΠΘ μέσω της υπηρεσίας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HelpDesk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«</w:t>
      </w:r>
      <w:hyperlink r:id="rId7" w:tgtFrame="_blank" w:history="1">
        <w:r>
          <w:rPr>
            <w:rStyle w:val="-"/>
            <w:rFonts w:ascii="Arial" w:hAnsi="Arial" w:cs="Arial"/>
            <w:color w:val="003476"/>
            <w:spacing w:val="3"/>
            <w:sz w:val="21"/>
            <w:szCs w:val="21"/>
          </w:rPr>
          <w:t>Υποβολή αιτήματος – Φοιτητικά – Φοιτητική Μέριμνα</w:t>
        </w:r>
      </w:hyperlink>
      <w:r>
        <w:rPr>
          <w:rFonts w:ascii="Arial" w:hAnsi="Arial" w:cs="Arial"/>
          <w:color w:val="191D21"/>
          <w:spacing w:val="3"/>
          <w:sz w:val="21"/>
          <w:szCs w:val="21"/>
        </w:rPr>
        <w:t>»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Για οποιαδήποτε άλλη πληροφορία, μπορείτε να απευθύνεστε στα αρμόδια Τμήματα Φοιτητικής Μέριμνας, όπως παρακάτω: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2460"/>
        <w:gridCol w:w="2145"/>
      </w:tblGrid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</w:rPr>
              <w:t>Πόλη φοίτησης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rPr>
                <w:rStyle w:val="a3"/>
              </w:rPr>
              <w:t>Email αποστολής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proofErr w:type="spellStart"/>
            <w:r>
              <w:rPr>
                <w:rStyle w:val="a3"/>
              </w:rPr>
              <w:t>Τηλ</w:t>
            </w:r>
            <w:proofErr w:type="spellEnd"/>
            <w:r>
              <w:rPr>
                <w:rStyle w:val="a3"/>
              </w:rPr>
              <w:t>. επικοινωνίας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Κομοτηνή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8" w:history="1">
              <w:r w:rsidR="00293893">
                <w:rPr>
                  <w:rStyle w:val="-"/>
                  <w:color w:val="003476"/>
                </w:rPr>
                <w:t>tpsfm@kom.duth.gr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2531039213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lastRenderedPageBreak/>
              <w:t>Ξάνθη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9" w:history="1">
              <w:r w:rsidR="00293893">
                <w:rPr>
                  <w:rStyle w:val="-"/>
                  <w:color w:val="003476"/>
                </w:rPr>
                <w:t>tath@xan.duth.gr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2541079153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Αλεξανδρούπολη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10" w:history="1">
              <w:r w:rsidR="00293893">
                <w:rPr>
                  <w:rStyle w:val="-"/>
                  <w:color w:val="003476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2551030965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Ορεστιάδα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11" w:history="1">
              <w:r w:rsidR="00293893">
                <w:rPr>
                  <w:rStyle w:val="-"/>
                  <w:color w:val="003476"/>
                </w:rPr>
                <w:t>tath@ores.duth.gr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2552041106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Διδυμότειχο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12" w:history="1">
              <w:r w:rsidR="00293893">
                <w:rPr>
                  <w:rStyle w:val="-"/>
                  <w:color w:val="003476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2551030965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Καβάλα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13" w:history="1">
              <w:r w:rsidR="00293893">
                <w:rPr>
                  <w:rStyle w:val="-"/>
                  <w:color w:val="003476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2510462363-62-61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Δράμα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314536">
            <w:hyperlink r:id="rId14" w:history="1">
              <w:r w:rsidR="00293893">
                <w:rPr>
                  <w:rStyle w:val="-"/>
                  <w:color w:val="003476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2510462363-62-61</w:t>
            </w:r>
          </w:p>
        </w:tc>
      </w:tr>
    </w:tbl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Παρακαλούμε να προβείτε άμεσα στην υποβολή αίτησης.  (Εξαιρούνται όσοι υποβάλουν αίτηση για στέγαση στις Φοιτητικές Εστίες Κομοτηνής και Κιμμερίων Ξάνθης)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Απαιτούμενα δικαιολογητικά για παροχή δωρεάν σίτισης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(Καθορισμός όρων, προϋποθέσεων και διαδικασίας για την παροχή δωρεάν σίτισης στους φοιτητές των ΑΕΙ ΦΕΚ 1965/18 Ιουνίου 2012 τ. Β’)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Α. Οι προπτυχιακοί/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ές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, οι μεταπτυχιακοί/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ές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 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 και οι 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Υποφήφιοι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φιες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 Διδάκτορες υποβάλλουν στην ηλεκτρονική εφαρμογή:</w:t>
      </w:r>
    </w:p>
    <w:p w:rsidR="00293893" w:rsidRDefault="00293893" w:rsidP="002938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Αντίγραφο του Δελτίου Αστυνομικής ταυτότητας ή αντίγραφο διαβατηρίου προκειμένου για αλλοδαπούς μαζί με άδεια παραμονής.</w:t>
      </w:r>
    </w:p>
    <w:p w:rsidR="00293893" w:rsidRDefault="00293893" w:rsidP="002938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Εκκαθαριστικό σημείωμα εφορίας του τελευταίου φορολογικού έτους δηλαδή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του έτους 2025 (εισοδήματα από 01/01/2025 έως 31/12/2025) </w:t>
      </w:r>
      <w:r>
        <w:rPr>
          <w:rFonts w:ascii="Arial" w:hAnsi="Arial" w:cs="Arial"/>
          <w:color w:val="191D21"/>
          <w:spacing w:val="3"/>
          <w:sz w:val="21"/>
          <w:szCs w:val="21"/>
        </w:rPr>
        <w:t>α) των γονέων και β) του/της ιδίου/ας του/της φοιτητή/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(Εάν υποβάλει φορολογική δήλωση).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Παρακάτω δίνονται οδηγίες υπολογισμού του εισοδήματος που θα καταχωρηθεί στην εφαρμογή: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Αθροίζονται τα ποσά (όσα υπάρχουν από τα παρακάτω) από το σημείο 1 του Πίνακα Δ: Ανάλυση Εισοδημάτων του εκκαθαριστικού σημειώματος του έτους 2025 (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εισοδήματα από 01/01/2025 έως 31/12/2025</w:t>
      </w:r>
      <w:r>
        <w:rPr>
          <w:rFonts w:ascii="Arial" w:hAnsi="Arial" w:cs="Arial"/>
          <w:color w:val="191D21"/>
          <w:spacing w:val="3"/>
          <w:sz w:val="21"/>
          <w:szCs w:val="21"/>
        </w:rPr>
        <w:t>):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ΣΥΝΟΛΟ</w:t>
      </w:r>
      <w:r>
        <w:rPr>
          <w:rFonts w:ascii="Arial" w:hAnsi="Arial" w:cs="Arial"/>
          <w:color w:val="191D21"/>
          <w:spacing w:val="3"/>
          <w:sz w:val="21"/>
          <w:szCs w:val="21"/>
        </w:rPr>
        <w:t> +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Προστιθέμενη διαφορά δαπανών</w:t>
      </w:r>
      <w:r>
        <w:rPr>
          <w:rFonts w:ascii="Arial" w:hAnsi="Arial" w:cs="Arial"/>
          <w:color w:val="191D21"/>
          <w:spacing w:val="3"/>
          <w:sz w:val="21"/>
          <w:szCs w:val="21"/>
        </w:rPr>
        <w:t> +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Αυτοτελή φορολογούμενα ποσά</w:t>
      </w:r>
      <w:r>
        <w:rPr>
          <w:rFonts w:ascii="Arial" w:hAnsi="Arial" w:cs="Arial"/>
          <w:color w:val="191D21"/>
          <w:spacing w:val="3"/>
          <w:sz w:val="21"/>
          <w:szCs w:val="21"/>
        </w:rPr>
        <w:t> = Ποσό που θα καταχωρηθεί.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Σε περίπτωση αναπηρίας (67% και άνω ) του ίδιου φοιτητή η μελών της οικογένειας του Πιστοποιητικό αναπηρίας από ΚΕ.Π.Α.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Αν υπάρχουν άλλα παιδιά στην οικογένεια όπου ανήκει ο/η φοιτητής/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τα οποία σπουδάζουν, θα πρέπει να προσκομίζεται βεβαίωση του Εκπαιδευτικού Ιδρύματος αδελφού ή αδελφής ενεργού/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ής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φοιτητή/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του πρώτου κύκλου σπουδών, όπως ορίζεται στο άρθρο 2 του ν. 4009/2011 (Α΄ 195), εφόσον δεν είναι ήδη κάτοχος πτυχίου, μεταπτυχιακού ή διδακτορικού τίτλου, που φοιτά σε Πανεπιστήμιο ή Τ.Ε.Ι. ή στις Ανώτατες Εκκλησιαστικές Ακαδημίες ή στην Ανώτατη Σχολή Παιδαγωγικής και Τεχνολογικής Εκπαίδευσης (Α.Σ.ΠΑΙ.Τ.Ε.), καθώς και στις Ανώτερες Σχολές Τουριστικής Εκπαίδευσης του Υπουργείου Πολιτισμού και Τουρισμού διαφορετικής πόλης της μόνιμης κατοικίας των γονέων τους.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 xml:space="preserve">Για τις περιπτώσεις πολυτεκνίας προσκομίζεται πιστοποιητικό της Ανώτατης Συνομοσπονδίας Πολυτέκνων που να αποδεικνύει την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πολυτεκνική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ιδιότητα και να είναι σε ισχύ κατά την ημερομηνία υποβολής της αίτησης.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lastRenderedPageBreak/>
        <w:t xml:space="preserve">Όταν υπάρχει διάζευξη στην οικογένεια, προσκομίζεται αντίγραφο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διαζευκτηρίου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ή δικαστική απόφαση που να το πιστοποιεί. Το εκκαθαριστικό που καταθέτει ο/η φοιτητής/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είναι του γονέα που έχει αποδεδειγμένα την επιμέλειά του. (Σε περίπτωση που δεν υπάρχει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διαζευκτήριο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>-δικαστική απόφαση η  ιδιωτικό συμφωνητικό ο φοιτητής υποβάλλει τα οικονομικά στοιχεία –εκκαθαριστικό και έντυπο Ε1- και των δυο γονέων – . Αποδεκτή είναι και η διάσταση που έχει δηλωθεί στην εφορία. Στην περίπτωση που ο διαζευγμένος γονέας που έχει αναλάβει την επιμέλεια έχει παντρευτεί ξανά τότε η νέα οικογένεια του γονέως θεωρείται ως οικογένεια του φοιτητή.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Ληξιαρχική πράξη θανάτου. Μόνο σε περίπτωση που δεν εμφανίζεται στο πιστοποιητικό οικογενειακής κατάστασης. Σε περίπτωση που ο επιζών γονέας παντρευτεί εκ νέου η νέα οικογένεια του γονέως θεωρείται ως οικογένεια του φοιτητή.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Όταν υπάρχει ανεργία στην οικογένεια, προσκομίζεται βεβαίωση επιδοτούμενης ανεργίας από τον ΟΑΕΔ.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Οποιοσδήποτε άλλος κοινωνικός λόγος αρκεί να αποδεικνύεται με αντίστοιχα πιστοποιητικό δημόσιας αρχής (π.χ. τέκνο ανύπαντρης μητέρας, κ.τ.λ.).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ΔΙΚΑΙΟΛΟΓΗΤΙΚΑ ΠΟΥ ΑΝΤΛΟΥΝΤΑΙ ΑΥΤΕΠΑΓΓΕΛΤΑ ΑΠΟ ΤΗΝ ΥΠΗΡΕΣΙΑ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Πιστοποιητικό οικογενειακής κατάστασης από την αρμόδια δημοτική ή κοινοτική αρχή (τελευταίου εξαμήνου). Σύμφωνα με την ΚΥΑ 19173/2025 (ΦΕΚ Β’ 1783/10-04-2025), το ανωτέρω πιστοποιητικό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αναζητείται υποχρεωτικά και αντλείται ηλεκτρονικά αυτεπάγγελτα από την Υπηρεσία</w:t>
      </w:r>
      <w:r>
        <w:rPr>
          <w:rFonts w:ascii="Arial" w:hAnsi="Arial" w:cs="Arial"/>
          <w:color w:val="191D21"/>
          <w:spacing w:val="3"/>
          <w:sz w:val="21"/>
          <w:szCs w:val="21"/>
        </w:rPr>
        <w:t>. Οι αιτούντες/ούσες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δεν υποχρεούνται να το προσκομίσουν</w:t>
      </w:r>
      <w:r>
        <w:rPr>
          <w:rFonts w:ascii="Arial" w:hAnsi="Arial" w:cs="Arial"/>
          <w:color w:val="191D21"/>
          <w:spacing w:val="3"/>
          <w:sz w:val="21"/>
          <w:szCs w:val="21"/>
        </w:rPr>
        <w:t>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Από τη Διεύθυνση Ακαδημαϊκών Θεμάτων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center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Προθεσμία υποβολής αιτήσεων: </w:t>
      </w:r>
      <w:r w:rsidRPr="00943159">
        <w:rPr>
          <w:rFonts w:eastAsia="Times New Roman" w:cstheme="minorHAnsi"/>
          <w:b/>
          <w:bCs/>
          <w:color w:val="191D21"/>
          <w:spacing w:val="3"/>
          <w:u w:val="single"/>
          <w:lang w:eastAsia="el-GR"/>
        </w:rPr>
        <w:t>Από Παρασκευή 11 Σεπτεμβρίου  έως και Τετάρτη 23 Σεπτεμβρίου 2026.</w:t>
      </w:r>
    </w:p>
    <w:p w:rsidR="00201D50" w:rsidRPr="00201D50" w:rsidRDefault="00201D50" w:rsidP="00201D50">
      <w:pPr>
        <w:pStyle w:val="Web"/>
        <w:shd w:val="clear" w:color="auto" w:fill="FFFFFF"/>
        <w:spacing w:before="0" w:beforeAutospacing="0" w:after="300" w:afterAutospacing="0"/>
        <w:jc w:val="both"/>
        <w:rPr>
          <w:rFonts w:asciiTheme="minorHAnsi" w:hAnsiTheme="minorHAnsi" w:cstheme="minorHAnsi"/>
          <w:color w:val="191D21"/>
          <w:spacing w:val="3"/>
          <w:sz w:val="22"/>
          <w:szCs w:val="22"/>
        </w:rPr>
      </w:pPr>
      <w:r w:rsidRPr="00201D50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br/>
      </w:r>
      <w:r w:rsidR="00943159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>ΥΠΟΒΟΛΗ ΑΙΤΗΣΗΣ ΣΙΤΙΣΗΣ</w:t>
      </w:r>
      <w:r w:rsidR="00943159" w:rsidRPr="00201D50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 xml:space="preserve"> </w:t>
      </w:r>
      <w:r w:rsidR="00943159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>ΑΠΟ</w:t>
      </w:r>
      <w:r w:rsidRPr="00201D50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>: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Α)  τους/τις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του ΔΠΘ που φοιτούν στο A΄ έτος σπουδών σε όλες τις πόλεις του ΔΠΘ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 (αφού  ολοκληρώσουν τα υποχρεωτικά βήματα για την απόκτηση και ενεργοποίηση του  ιδρυματικού λογαριασμού)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Β) τους/τις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του ΔΠΘ όλων των κύκλων σπουδών (προπτυχιακών, μεταπτυχιακών και υποψηφίων διδακτόρων) που δεν έχουν υποβάλει αίτηση για το ακαδημαϊκό έτος 2026-2027.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Αγαπητέ/ή φοιτητή/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>,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Σας ενημερώνουμε ότι ξεκινά η διαδικασία υποβολής δικαιολογητικών για σίτιση για την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επόμενη ακαδημαϊκή χρονιά</w:t>
      </w:r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2026-2027</w:t>
      </w:r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 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και παρακαλούμε θερμά για την άμεση ανταπόκρισή σας, ώστε να σιτίζονται όλοι/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οι ενδιαφερόμενοι/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φοιτητές/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>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lastRenderedPageBreak/>
        <w:t>Η υποβολή αίτησης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κάθε χρόνο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είναι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υποχρεωτική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για τους/τις φοιτητές/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βάσει υπουργικής απόφασης και είναι απαραίτητη προκειμένου να εξασφαλίζει το Πανεπιστήμιό μας τα απαραίτητα ποσά που χρειάζονται για τη σίτιση από το Υπουργείο.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Προκειμένου επομένως να συνεχιστεί η απρόσκοπτη σίτιση των φοιτητών/τριών του Πανεπιστημίου μας, χρειάζεται υποβολή των αιτήσεων σίτισης από όλους/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τους/τις ενδιαφερόμενους/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, καθώς αν δεν υποβάλουν όλοι/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οι ενδιαφερόμενοι/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αίτηση σίτισης υπάρχει κίνδυνος να διακοπεί η σίτιση.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Οι αιτήσεις υποβάλλονται μέσω της ηλεκτρονικής γραμματείας φοιτητών:</w:t>
      </w:r>
    </w:p>
    <w:p w:rsidR="00201D50" w:rsidRPr="00201D50" w:rsidRDefault="00314536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hyperlink r:id="rId15" w:history="1">
        <w:r w:rsidR="00201D50" w:rsidRPr="00201D50">
          <w:rPr>
            <w:rFonts w:eastAsia="Times New Roman" w:cstheme="minorHAnsi"/>
            <w:color w:val="003476"/>
            <w:spacing w:val="3"/>
            <w:u w:val="single"/>
            <w:lang w:eastAsia="el-GR"/>
          </w:rPr>
          <w:t>https://students.duth.gr</w:t>
        </w:r>
      </w:hyperlink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Δείτε τον </w:t>
      </w:r>
      <w:hyperlink r:id="rId16" w:history="1">
        <w:r w:rsidRPr="00201D50">
          <w:rPr>
            <w:rFonts w:eastAsia="Times New Roman" w:cstheme="minorHAnsi"/>
            <w:b/>
            <w:bCs/>
            <w:color w:val="003476"/>
            <w:spacing w:val="3"/>
            <w:lang w:eastAsia="el-GR"/>
          </w:rPr>
          <w:t>αναλυτικό οδηγό αίτησης σίτισης</w:t>
        </w:r>
      </w:hyperlink>
      <w:r w:rsidRPr="00201D50">
        <w:rPr>
          <w:rFonts w:eastAsia="Times New Roman" w:cstheme="minorHAnsi"/>
          <w:color w:val="191D21"/>
          <w:spacing w:val="3"/>
          <w:lang w:eastAsia="el-GR"/>
        </w:rPr>
        <w:t> 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 xml:space="preserve">Για τεχνικά και μόνο ζητήματα σχετικά με την αίτησή σας παρακαλούμε απευθυνθείτε στη Διεύθυνση Μηχανοργάνωσης του ΔΠΘ μέσω της υπηρεσίας </w:t>
      </w:r>
      <w:proofErr w:type="spellStart"/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HelpDesk</w:t>
      </w:r>
      <w:proofErr w:type="spellEnd"/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: 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«</w:t>
      </w:r>
      <w:hyperlink r:id="rId17" w:history="1">
        <w:r w:rsidRPr="00201D50">
          <w:rPr>
            <w:rFonts w:eastAsia="Times New Roman" w:cstheme="minorHAnsi"/>
            <w:color w:val="003476"/>
            <w:spacing w:val="3"/>
            <w:u w:val="single"/>
            <w:lang w:eastAsia="el-GR"/>
          </w:rPr>
          <w:t>Υποβολή αιτήματος – Φοιτητικά – Φοιτητική Μέριμνα</w:t>
        </w:r>
      </w:hyperlink>
      <w:r w:rsidRPr="00201D50">
        <w:rPr>
          <w:rFonts w:eastAsia="Times New Roman" w:cstheme="minorHAnsi"/>
          <w:color w:val="191D21"/>
          <w:spacing w:val="3"/>
          <w:lang w:eastAsia="el-GR"/>
        </w:rPr>
        <w:t>»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Για οποιαδήποτε άλλη πληροφορία, μπορείτε να απευθύνεστε στα αρμόδια Τμήματα Φοιτητικής Μέριμνας, όπως παρακάτω: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2460"/>
        <w:gridCol w:w="2145"/>
      </w:tblGrid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Πόλη φοίτησης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Email αποστολής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proofErr w:type="spellStart"/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Τηλ</w:t>
            </w:r>
            <w:proofErr w:type="spellEnd"/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. επικοινωνίας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Κομοτηνή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18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tpsfm@kom.duth.gr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2531039213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Ξάνθη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19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tath@xan.duth.gr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2541079153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Αλεξανδρούπολη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0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2551030965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Ορεστιάδα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1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tath@ores.duth.gr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2552041106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Διδυμότειχο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2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2551030965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Καβάλα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3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2510462363-62-61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Δράμα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314536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4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2510462363-62-61</w:t>
            </w:r>
          </w:p>
        </w:tc>
      </w:tr>
    </w:tbl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Παρακαλούμε να προβείτε άμεσα στην υποβολή αίτησης.  (Εξαιρούνται όσοι υποβάλουν αίτηση για στέγαση στις Φοιτητικές Εστίες Κομοτηνής και Κιμμερίων Ξάνθης)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Απαιτούμενα δικαιολογητικά για παροχή δωρεάν σίτισης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(Καθορισμός όρων, προϋποθέσεων και διαδικασίας για την παροχή δωρεάν σίτισης στους φοιτητές των ΑΕΙ ΦΕΚ 1965/18 Ιουνίου 2012 τ. Β’)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Α. Οι προπτυχιακοί/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ές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, οι μεταπτυχιακοί/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ές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 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 και οι 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Υποφήφιοι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φιες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 Διδάκτορες υποβάλλουν στην ηλεκτρονική εφαρμογή:</w:t>
      </w:r>
    </w:p>
    <w:p w:rsidR="00201D50" w:rsidRPr="00201D50" w:rsidRDefault="00201D50" w:rsidP="00201D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Αντίγραφο του Δελτίου Αστυνομικής ταυτότητας ή αντίγραφο διαβατηρίου προκειμένου για αλλοδαπούς μαζί με άδεια παραμονής.</w:t>
      </w:r>
    </w:p>
    <w:p w:rsidR="00201D50" w:rsidRPr="00201D50" w:rsidRDefault="00201D50" w:rsidP="00201D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Εκκαθαριστικό σημείωμα εφορίας του τελευταίου φορολογικού έτους δηλαδή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του έτους 2025 (εισοδήματα από 01/01/2025 έως 31/12/2025) 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α) </w:t>
      </w:r>
      <w:r w:rsidRPr="00201D50">
        <w:rPr>
          <w:rFonts w:eastAsia="Times New Roman" w:cstheme="minorHAnsi"/>
          <w:color w:val="191D21"/>
          <w:spacing w:val="3"/>
          <w:lang w:eastAsia="el-GR"/>
        </w:rPr>
        <w:lastRenderedPageBreak/>
        <w:t>των γονέων και β) του/της ιδίου/ας του/της φοιτητή/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(Εάν υποβάλει φορολογική δήλωση).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Παρακάτω δίνονται οδηγίες υπολογισμού του εισοδήματος που θα καταχωρηθεί στην εφαρμογή: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Αθροίζονται τα ποσά (όσα υπάρχουν από τα παρακάτω) από το σημείο 1 του Πίνακα Δ: Ανάλυση Εισοδημάτων του εκκαθαριστικού σημειώματος του έτους 2025 (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εισοδήματα από 01/01/2025 έως 31/12/2025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):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ΣΥΝΟΛΟ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+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Προστιθέμενη διαφορά δαπανών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+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Αυτοτελή φορολογούμενα ποσά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= Ποσό που θα καταχωρηθεί.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Σε περίπτωση αναπηρίας (67% και άνω ) του ίδιου φοιτητή η μελών της οικογένειας του Πιστοποιητικό αναπηρίας από ΚΕ.Π.Α.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Αν υπάρχουν άλλα παιδιά στην οικογένεια όπου ανήκει ο/η φοιτητής/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τα οποία σπουδάζουν, θα πρέπει να προσκομίζεται βεβαίωση του Εκπαιδευτικού Ιδρύματος αδελφού ή αδελφής ενεργού/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ής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φοιτητή/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του πρώτου κύκλου σπουδών, όπως ορίζεται στο άρθρο 2 του ν. 4009/2011 (Α΄ 195), εφόσον δεν είναι ήδη κάτοχος πτυχίου, μεταπτυχιακού ή διδακτορικού τίτλου, που φοιτά σε Πανεπιστήμιο ή Τ.Ε.Ι. ή στις Ανώτατες Εκκλησιαστικές Ακαδημίες ή στην Ανώτατη Σχολή Παιδαγωγικής και Τεχνολογικής Εκπαίδευσης (Α.Σ.ΠΑΙ.Τ.Ε.), καθώς και στις Ανώτερες Σχολές Τουριστικής Εκπαίδευσης του Υπουργείου Πολιτισμού και Τουρισμού διαφορετικής πόλης της μόνιμης κατοικίας των γονέων τους.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Για τις περιπτώσεις πολυτεκνίας προσκομίζεται πιστοποιητικό της Ανώτατης Συνομοσπονδίας Πολυτέκνων που να αποδεικνύει την 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πολυτεκνική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ιδιότητα και να είναι σε ισχύ κατά την ημερομηνία υποβολής της αίτησης.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Όταν υπάρχει διάζευξη στην οικογένεια, προσκομίζεται αντίγραφο 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διαζευκτηρίου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ή δικαστική απόφαση που να το πιστοποιεί. Το εκκαθαριστικό που καταθέτει ο/η φοιτητής/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είναι του γονέα που έχει αποδεδειγμένα την επιμέλειά του. (Σε περίπτωση που δεν υπάρχει 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διαζευκτήριο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>-δικαστική απόφαση η  ιδιωτικό συμφωνητικό ο φοιτητής υποβάλλει τα οικονομικά στοιχεία –εκκαθαριστικό και έντυπο Ε1- και των δυο γονέων – . Αποδεκτή είναι και η διάσταση που έχει δηλωθεί στην εφορία. Στην περίπτωση που ο διαζευγμένος γονέας που έχει αναλάβει την επιμέλεια έχει παντρευτεί ξανά τότε η νέα οικογένεια του γονέως θεωρείται ως οικογένεια του φοιτητή.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Ληξιαρχική πράξη θανάτου. Μόνο σε περίπτωση που δεν εμφανίζεται στο πιστοποιητικό οικογενειακής κατάστασης. Σε περίπτωση που ο επιζών γονέας παντρευτεί εκ νέου η νέα οικογένεια του γονέως θεωρείται ως οικογένεια του φοιτητή.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Όταν υπάρχει ανεργία στην οικογένεια, προσκομίζεται βεβαίωση επιδοτούμενης ανεργίας από τον ΟΑΕΔ.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Οποιοσδήποτε άλλος κοινωνικός λόγος αρκεί να αποδεικνύεται με αντίστοιχα πιστοποιητικό δημόσιας αρχής (π.χ. τέκνο ανύπαντρης μητέρας, κ.τ.λ.).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ΔΙΚΑΙΟΛΟΓΗΤΙΚΑ ΠΟΥ ΑΝΤΛΟΥΝΤΑΙ ΑΥΤΕΠΑΓΓΕΛΤΑ ΑΠΟ ΤΗΝ ΥΠΗΡΕΣΙΑ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Πιστοποιητικό οικογενειακής κατάστασης από την αρμόδια δημοτική ή κοινοτική αρχή (τελευταίου εξαμήνου). Σύμφωνα με την ΚΥΑ 19173/2025 (ΦΕΚ Β’ 1783/10-04-2025), το ανωτέρω πιστοποιητικό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αναζητείται υποχρεωτικά και αντλείται ηλεκτρονικά 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lastRenderedPageBreak/>
        <w:t>αυτεπάγγελτα από την Υπηρεσία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. Οι αιτούντες/ούσες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δεν υποχρεούνται να το προσκομίσουν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Από τη Διεύθυνση Ακαδημαϊκών Θεμάτων</w:t>
      </w:r>
    </w:p>
    <w:p w:rsidR="0086495E" w:rsidRPr="00201D50" w:rsidRDefault="0086495E">
      <w:pPr>
        <w:rPr>
          <w:rFonts w:cstheme="minorHAnsi"/>
        </w:rPr>
      </w:pPr>
    </w:p>
    <w:sectPr w:rsidR="0086495E" w:rsidRPr="00201D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F1BFC"/>
    <w:multiLevelType w:val="multilevel"/>
    <w:tmpl w:val="9DBE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703058"/>
    <w:multiLevelType w:val="multilevel"/>
    <w:tmpl w:val="B9C44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C0A74"/>
    <w:multiLevelType w:val="multilevel"/>
    <w:tmpl w:val="7004D2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C9223D"/>
    <w:multiLevelType w:val="multilevel"/>
    <w:tmpl w:val="5572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D50"/>
    <w:rsid w:val="000B7910"/>
    <w:rsid w:val="00201D50"/>
    <w:rsid w:val="00293893"/>
    <w:rsid w:val="00314536"/>
    <w:rsid w:val="0086495E"/>
    <w:rsid w:val="00943159"/>
    <w:rsid w:val="00B0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A1B0E-2300-4928-8532-7B948198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2938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0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201D50"/>
    <w:rPr>
      <w:b/>
      <w:bCs/>
    </w:rPr>
  </w:style>
  <w:style w:type="character" w:styleId="-">
    <w:name w:val="Hyperlink"/>
    <w:basedOn w:val="a0"/>
    <w:uiPriority w:val="99"/>
    <w:semiHidden/>
    <w:unhideWhenUsed/>
    <w:rsid w:val="00201D50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293893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fusion-tb-published-date">
    <w:name w:val="fusion-tb-published-date"/>
    <w:basedOn w:val="a0"/>
    <w:rsid w:val="00293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3146">
          <w:marLeft w:val="450"/>
          <w:marRight w:val="4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D2DBE2"/>
            <w:right w:val="none" w:sz="0" w:space="0" w:color="auto"/>
          </w:divBdr>
        </w:div>
        <w:div w:id="2073187622">
          <w:marLeft w:val="0"/>
          <w:marRight w:val="0"/>
          <w:marTop w:val="0"/>
          <w:marBottom w:val="0"/>
          <w:divBdr>
            <w:top w:val="single" w:sz="2" w:space="4" w:color="D2DBE2"/>
            <w:left w:val="single" w:sz="2" w:space="23" w:color="D2DBE2"/>
            <w:bottom w:val="single" w:sz="2" w:space="4" w:color="D2DBE2"/>
            <w:right w:val="single" w:sz="2" w:space="0" w:color="D2DBE2"/>
          </w:divBdr>
        </w:div>
        <w:div w:id="1485586100">
          <w:marLeft w:val="450"/>
          <w:marRight w:val="45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sfm@kom.duth.gr" TargetMode="External"/><Relationship Id="rId13" Type="http://schemas.openxmlformats.org/officeDocument/2006/relationships/hyperlink" Target="mailto:tfm@kav.duth.gr" TargetMode="External"/><Relationship Id="rId18" Type="http://schemas.openxmlformats.org/officeDocument/2006/relationships/hyperlink" Target="mailto:tpsfm@kom.duth.gr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tath@ores.duth.gr" TargetMode="External"/><Relationship Id="rId7" Type="http://schemas.openxmlformats.org/officeDocument/2006/relationships/hyperlink" Target="https://helpdesk.duth.gr/index.php?a=add&amp;category=203" TargetMode="External"/><Relationship Id="rId12" Type="http://schemas.openxmlformats.org/officeDocument/2006/relationships/hyperlink" Target="mailto:tath@alex.duth.gr" TargetMode="External"/><Relationship Id="rId17" Type="http://schemas.openxmlformats.org/officeDocument/2006/relationships/hyperlink" Target="https://helpdesk.duth.gr/index.php?a=add&amp;category=20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uth.gr/Portals/0/2023_09_25%20Odigos%20ypovolis%20aitisis%20sitisis.pdf" TargetMode="External"/><Relationship Id="rId20" Type="http://schemas.openxmlformats.org/officeDocument/2006/relationships/hyperlink" Target="mailto:tath@alex.duth.g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uth.gr/wp-content/uploads/2026/09/%CE%91%CE%AF%CF%84%CE%B7%CF%83%CE%B7-%CE%A3%CE%AF%CF%84%CE%B9%CF%83%CE%B7%CF%82.pdf" TargetMode="External"/><Relationship Id="rId11" Type="http://schemas.openxmlformats.org/officeDocument/2006/relationships/hyperlink" Target="mailto:tath@ores.duth.gr" TargetMode="External"/><Relationship Id="rId24" Type="http://schemas.openxmlformats.org/officeDocument/2006/relationships/hyperlink" Target="mailto:tfm@kav.duth.gr" TargetMode="External"/><Relationship Id="rId5" Type="http://schemas.openxmlformats.org/officeDocument/2006/relationships/hyperlink" Target="https://students.duth.gr/" TargetMode="External"/><Relationship Id="rId15" Type="http://schemas.openxmlformats.org/officeDocument/2006/relationships/hyperlink" Target="https://students.duth.gr/" TargetMode="External"/><Relationship Id="rId23" Type="http://schemas.openxmlformats.org/officeDocument/2006/relationships/hyperlink" Target="mailto:tfm@kav.duth.gr" TargetMode="External"/><Relationship Id="rId10" Type="http://schemas.openxmlformats.org/officeDocument/2006/relationships/hyperlink" Target="mailto:tath@alex.duth.gr" TargetMode="External"/><Relationship Id="rId19" Type="http://schemas.openxmlformats.org/officeDocument/2006/relationships/hyperlink" Target="mailto:tath@xan.duth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th@xan.duth.gr" TargetMode="External"/><Relationship Id="rId14" Type="http://schemas.openxmlformats.org/officeDocument/2006/relationships/hyperlink" Target="mailto:tfm@kav.duth.gr" TargetMode="External"/><Relationship Id="rId22" Type="http://schemas.openxmlformats.org/officeDocument/2006/relationships/hyperlink" Target="mailto:tath@alex.d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1988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Ντίνα</dc:creator>
  <cp:keywords/>
  <dc:description/>
  <cp:lastModifiedBy>Olga Chavra</cp:lastModifiedBy>
  <cp:revision>2</cp:revision>
  <dcterms:created xsi:type="dcterms:W3CDTF">2026-09-14T10:46:00Z</dcterms:created>
  <dcterms:modified xsi:type="dcterms:W3CDTF">2026-09-14T10:46:00Z</dcterms:modified>
</cp:coreProperties>
</file>